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bookmark147"/>
      <w:bookmarkStart w:id="1" w:name="bookmark149"/>
      <w:bookmarkStart w:id="2" w:name="bookmark148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3" w:name="_GoBack"/>
      <w:r>
        <w:rPr>
          <w:rFonts w:hint="eastAsia" w:ascii="黑体" w:hAnsi="黑体" w:eastAsia="黑体"/>
          <w:sz w:val="32"/>
          <w:szCs w:val="32"/>
          <w:lang w:eastAsia="zh-CN"/>
        </w:rPr>
        <w:t>湖北省营养指导员培训基地申报表</w:t>
      </w:r>
    </w:p>
    <w:bookmarkEnd w:id="3"/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0"/>
        <w:gridCol w:w="709"/>
        <w:gridCol w:w="247"/>
        <w:gridCol w:w="1029"/>
        <w:gridCol w:w="51"/>
        <w:gridCol w:w="658"/>
        <w:gridCol w:w="141"/>
        <w:gridCol w:w="192"/>
        <w:gridCol w:w="1084"/>
        <w:gridCol w:w="142"/>
        <w:gridCol w:w="634"/>
        <w:gridCol w:w="216"/>
        <w:gridCol w:w="709"/>
        <w:gridCol w:w="139"/>
        <w:gridCol w:w="538"/>
        <w:gridCol w:w="32"/>
        <w:gridCol w:w="1204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单位名称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单位性质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</w:rPr>
              <w:t>院校/学会/民办学校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法人类型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  <w:lang w:eastAsia="zh-CN"/>
              </w:rPr>
              <w:t>企业/民办非企业/社会团体/事业单位/其他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业务主管部门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办学许可证发证机关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批准文号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办学类型/业务范围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办学许可证有效期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办公地址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统一社会信用代码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网站名称及地址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ascii="仿宋_GB2312" w:hAnsi="仿宋" w:eastAsia="仿宋_GB2312"/>
              </w:rPr>
              <w:t>ICP</w:t>
            </w:r>
            <w:r>
              <w:rPr>
                <w:rFonts w:hint="eastAsia" w:ascii="仿宋_GB2312" w:hAnsi="仿宋" w:eastAsia="仿宋_GB2312"/>
              </w:rPr>
              <w:t>备案/许可证号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增值电信业务许可证编号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公众号/</w:t>
            </w:r>
            <w:r>
              <w:rPr>
                <w:rFonts w:ascii="仿宋_GB2312" w:hAnsi="仿宋" w:eastAsia="仿宋_GB2312"/>
              </w:rPr>
              <w:t>APP</w:t>
            </w:r>
            <w:r>
              <w:rPr>
                <w:rFonts w:hint="eastAsia" w:ascii="仿宋_GB2312" w:hAnsi="仿宋" w:eastAsia="仿宋_GB2312"/>
              </w:rPr>
              <w:t>名称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法定代表人信息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 名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电子邮箱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身份证号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移动电话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 系 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办公</w:t>
            </w:r>
            <w:r>
              <w:rPr>
                <w:rFonts w:hint="eastAsia" w:ascii="仿宋_GB2312" w:hAnsi="仿宋" w:eastAsia="仿宋_GB2312"/>
              </w:rPr>
              <w:t>电话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移动电话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43" w:hRule="atLeast"/>
          <w:jc w:val="center"/>
        </w:trPr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教学/培训</w:t>
            </w:r>
          </w:p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场地情况</w:t>
            </w:r>
          </w:p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（使用面积）</w:t>
            </w:r>
          </w:p>
        </w:tc>
        <w:tc>
          <w:tcPr>
            <w:tcW w:w="67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35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</w:rPr>
            </w:pP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    室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实 训 场 地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办 公 场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20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个数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总面积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个数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总面积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个数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自有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租用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M</w:t>
            </w:r>
            <w:r>
              <w:rPr>
                <w:rFonts w:hint="eastAsia" w:ascii="仿宋_GB2312" w:hAnsi="仿宋" w:eastAsia="仿宋_GB231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04" w:hRule="atLeast"/>
          <w:jc w:val="center"/>
        </w:trPr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  职  工</w:t>
            </w: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总  人  数</w:t>
            </w:r>
          </w:p>
        </w:tc>
        <w:tc>
          <w:tcPr>
            <w:tcW w:w="67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20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</w:rPr>
            </w:pPr>
          </w:p>
        </w:tc>
        <w:tc>
          <w:tcPr>
            <w:tcW w:w="3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管  理  人  员</w:t>
            </w:r>
          </w:p>
        </w:tc>
        <w:tc>
          <w:tcPr>
            <w:tcW w:w="3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  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48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  职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兼  职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  职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兼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9" w:hRule="atLeast"/>
          <w:jc w:val="center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9" w:hRule="atLeast"/>
          <w:jc w:val="center"/>
        </w:trPr>
        <w:tc>
          <w:tcPr>
            <w:tcW w:w="88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拟开设的培训专业（可多选）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47" w:hRule="atLeast"/>
          <w:jc w:val="center"/>
        </w:trPr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餐饮营养</w:t>
            </w:r>
          </w:p>
        </w:tc>
        <w:tc>
          <w:tcPr>
            <w:tcW w:w="2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老年营养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学生营养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07" w:hRule="exact"/>
          <w:jc w:val="center"/>
        </w:trPr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妇幼营养</w:t>
            </w:r>
          </w:p>
        </w:tc>
        <w:tc>
          <w:tcPr>
            <w:tcW w:w="2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临床营养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 xml:space="preserve"> 运动营养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8" w:hRule="atLeast"/>
          <w:jc w:val="center"/>
        </w:trPr>
        <w:tc>
          <w:tcPr>
            <w:tcW w:w="885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授课师资情况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634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职业资格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92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4" w:hRule="atLeast"/>
          <w:jc w:val="center"/>
        </w:trPr>
        <w:tc>
          <w:tcPr>
            <w:tcW w:w="8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基本情况介绍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" w:hAnsi="仿宋" w:eastAsia="仿宋" w:cs="宋体"/>
                <w:lang w:eastAsia="zh-CN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本机构承诺上述填报的内容准确无误，提供的证书及相关证明材料真实有效，否则，由此产生的法律责任由本机构承担。</w:t>
            </w:r>
          </w:p>
          <w:p>
            <w:pPr>
              <w:widowControl/>
              <w:rPr>
                <w:rFonts w:hint="eastAsia" w:ascii="仿宋" w:hAnsi="仿宋" w:eastAsia="仿宋" w:cs="宋体"/>
                <w:lang w:eastAsia="zh-CN"/>
              </w:rPr>
            </w:pPr>
          </w:p>
          <w:p>
            <w:pPr>
              <w:widowControl/>
              <w:ind w:firstLine="1200" w:firstLineChars="500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 xml:space="preserve">负责人签字：                单位公章：    </w:t>
            </w:r>
          </w:p>
          <w:p>
            <w:pPr>
              <w:widowControl/>
              <w:ind w:firstLine="840" w:firstLineChars="350"/>
              <w:rPr>
                <w:rFonts w:hint="eastAsia" w:ascii="仿宋" w:hAnsi="仿宋" w:eastAsia="仿宋" w:cs="宋体"/>
                <w:lang w:eastAsia="zh-CN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 xml:space="preserve">                              </w:t>
            </w:r>
            <w:r>
              <w:rPr>
                <w:rFonts w:ascii="仿宋" w:hAnsi="仿宋" w:eastAsia="仿宋" w:cs="宋体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年    月 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bookmarkEnd w:id="0"/>
      <w:bookmarkEnd w:id="1"/>
      <w:bookmarkEnd w:id="2"/>
    </w:tbl>
    <w:p/>
    <w:sectPr>
      <w:footerReference r:id="rId3" w:type="default"/>
      <w:pgSz w:w="11906" w:h="16838"/>
      <w:pgMar w:top="1610" w:right="1689" w:bottom="161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5677535</wp:posOffset>
              </wp:positionH>
              <wp:positionV relativeFrom="page">
                <wp:posOffset>9988550</wp:posOffset>
              </wp:positionV>
              <wp:extent cx="694690" cy="12319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7.05pt;margin-top:786.5pt;height:9.7pt;width:54.7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hlmJ2QAAAA4BAAAPAAAAAAAAAAEAIAAAACIAAABk&#10;cnMvZG93bnJldi54bWxQSwECFAAUAAAACACHTuJA0Bsy7swBAACbAwAADgAAAAAAAAABACAAAAAo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678B"/>
    <w:rsid w:val="106D6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华文黑体" w:hAnsi="华文黑体" w:eastAsia="华文黑体" w:cs="华文黑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2020-12-08T01:12:00Z</dcterms:created>
  <dc:creator>Administrator</dc:creator>
  <cp:lastModifiedBy>Administrator</cp:lastModifiedBy>
  <dcterms:modified xsi:type="dcterms:W3CDTF">2020-12-08T01:12:47Z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