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1AB" w:rsidRPr="003671AB" w:rsidRDefault="003671AB" w:rsidP="003671AB">
      <w:pPr>
        <w:widowControl/>
        <w:spacing w:line="432" w:lineRule="auto"/>
        <w:jc w:val="center"/>
        <w:rPr>
          <w:rFonts w:ascii="方正小标宋简体" w:eastAsia="方正小标宋简体" w:hAnsi="Arial" w:cs="Arial" w:hint="eastAsia"/>
          <w:b/>
          <w:kern w:val="0"/>
          <w:sz w:val="44"/>
          <w:szCs w:val="44"/>
        </w:rPr>
      </w:pPr>
      <w:r w:rsidRPr="003671AB">
        <w:rPr>
          <w:rFonts w:ascii="方正小标宋简体" w:eastAsia="方正小标宋简体" w:hAnsi="Arial" w:cs="Arial" w:hint="eastAsia"/>
          <w:b/>
          <w:kern w:val="0"/>
          <w:sz w:val="44"/>
          <w:szCs w:val="44"/>
        </w:rPr>
        <w:t>关于做好2016年度高级职称评审工作具体事项的通知</w:t>
      </w:r>
    </w:p>
    <w:p w:rsidR="003671AB" w:rsidRPr="003671AB" w:rsidRDefault="003671AB" w:rsidP="003671AB">
      <w:pPr>
        <w:widowControl/>
        <w:spacing w:line="360" w:lineRule="exact"/>
        <w:jc w:val="center"/>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鄂职改办[2016]98号</w:t>
      </w: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p>
    <w:p w:rsidR="003671AB" w:rsidRPr="003671AB" w:rsidRDefault="003671AB" w:rsidP="003671AB">
      <w:pPr>
        <w:widowControl/>
        <w:spacing w:line="360" w:lineRule="exact"/>
        <w:jc w:val="lef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 xml:space="preserve">各市州、直管市、神农架林区职改办，各高评委会办公室、相关企事业单位：    </w:t>
      </w:r>
      <w:bookmarkStart w:id="0" w:name="_GoBack"/>
      <w:bookmarkEnd w:id="0"/>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 xml:space="preserve">按照《关于做好2016年度湖北省专业技术职务评审工作有关事项的通知》(鄂职改办〔2016〕91号）文件精神，为进一步完善职称评审工作相关程序、步骤和操作办法，确保年度评审工作正常、有序地开展，现将有关具体事项通知如下：    </w:t>
      </w:r>
    </w:p>
    <w:p w:rsidR="003671AB" w:rsidRPr="003671AB" w:rsidRDefault="003671AB" w:rsidP="003671AB">
      <w:pPr>
        <w:widowControl/>
        <w:spacing w:line="360" w:lineRule="exact"/>
        <w:ind w:firstLineChars="200" w:firstLine="643"/>
        <w:jc w:val="left"/>
        <w:rPr>
          <w:rFonts w:ascii="仿宋_GB2312" w:eastAsia="仿宋_GB2312" w:hAnsiTheme="minorEastAsia" w:cs="宋体" w:hint="eastAsia"/>
          <w:b/>
          <w:kern w:val="0"/>
          <w:sz w:val="32"/>
          <w:szCs w:val="32"/>
        </w:rPr>
      </w:pPr>
      <w:r w:rsidRPr="003671AB">
        <w:rPr>
          <w:rFonts w:ascii="仿宋_GB2312" w:eastAsia="仿宋_GB2312" w:hAnsiTheme="minorEastAsia" w:cs="宋体" w:hint="eastAsia"/>
          <w:b/>
          <w:kern w:val="0"/>
          <w:sz w:val="32"/>
          <w:szCs w:val="32"/>
        </w:rPr>
        <w:t>一、压实推荐及审核责任</w:t>
      </w: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一）强化推荐单位责任。职称申报、审核、评审全过程坚持实行“谁审核，谁签名；谁签名，谁负责”原则，层层负责，严把材料审核关。推荐单位是申报材料的第一责任人，要严把推荐关，切实对申报人员的申报业绩和申报材料的真实性、完整性负责。未经推荐单位审核、签名的材料，评委会办公室不得受理。</w:t>
      </w: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二）强化评委会办公室责任。市州职改办、各高评委会办公室是材料受理、材料审查的直接责任人，在受理材料时要依据申报条件，按申报专业严格审核申报人员的相关材料，对在职称管理信息系统上提交申报材料不全的要退回进行补充。高评委会办公室不得擅自扩大评审专业和范围，受理非评审范围对象的材料。</w:t>
      </w:r>
    </w:p>
    <w:p w:rsidR="003671AB" w:rsidRPr="003671AB" w:rsidRDefault="003671AB" w:rsidP="003671AB">
      <w:pPr>
        <w:widowControl/>
        <w:spacing w:line="360" w:lineRule="exact"/>
        <w:ind w:firstLineChars="200" w:firstLine="643"/>
        <w:jc w:val="left"/>
        <w:rPr>
          <w:rFonts w:ascii="仿宋_GB2312" w:eastAsia="仿宋_GB2312" w:hAnsiTheme="minorEastAsia" w:cs="宋体" w:hint="eastAsia"/>
          <w:b/>
          <w:kern w:val="0"/>
          <w:sz w:val="32"/>
          <w:szCs w:val="32"/>
        </w:rPr>
      </w:pPr>
      <w:r w:rsidRPr="003671AB">
        <w:rPr>
          <w:rFonts w:ascii="仿宋_GB2312" w:eastAsia="仿宋_GB2312" w:hAnsiTheme="minorEastAsia" w:cs="宋体" w:hint="eastAsia"/>
          <w:b/>
          <w:kern w:val="0"/>
          <w:sz w:val="32"/>
          <w:szCs w:val="32"/>
        </w:rPr>
        <w:t>二、进一步严格评审工作程序</w:t>
      </w: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一）严格材料审查程序。年度评审会召开前，各高评委会办公室应对所受理的相关材料进行认真审查，并将审查合格参评人员名单在网上进行公示。同时对专业技术人员在职称管理信息系统上填报的申报材料进行审核，确认填报的项目完整、信息准确无误后，才能点击确认，提交给省职改办复核。向省职改办报送材料受理审查情况报告，报告要明确本年度材料受理情况、申报人数、符合申报条件人数、不符合申报条件人员情况，破格申报人数、转评人数以及实际参评人数等基本情况。经办人和职改办或高评委会办公室负责人在报告上签字盖章，并附申报人员花名册。</w:t>
      </w: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lastRenderedPageBreak/>
        <w:t>（二）严格破格、转评、免试审批。各高评委会办公室应严格按条件审查破格、转评、免试人员的申报材料。原则上不允许破资历。平级转评的，在现专业技术岗位工作并取得任职资格要满1年及以上；转评晋升的，现任职资格要满6年及以上。卫生、会计等国家规定资格考试的，不能转评晋升；同级转评的，原则上要通过国家资格考试。省职改办复核免试、破格、转评的原始材料。</w:t>
      </w: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 xml:space="preserve">（三）省职改办复审。省职改办根据各职改办或高评委会办公室上报的审查报告及人员花名册，对申报材料进行复审，抽查申报人员的学历、资历、水平能力测试和外语、计算机以及评审单、社保缴纳证件等材料（见附件），并对免试、破格、转评申报人员进行重点复审。 </w:t>
      </w:r>
    </w:p>
    <w:p w:rsidR="003671AB" w:rsidRPr="003671AB" w:rsidRDefault="003671AB" w:rsidP="003671AB">
      <w:pPr>
        <w:widowControl/>
        <w:spacing w:line="360" w:lineRule="exact"/>
        <w:ind w:firstLineChars="200" w:firstLine="643"/>
        <w:jc w:val="left"/>
        <w:rPr>
          <w:rFonts w:ascii="仿宋_GB2312" w:eastAsia="仿宋_GB2312" w:hAnsiTheme="minorEastAsia" w:cs="宋体" w:hint="eastAsia"/>
          <w:b/>
          <w:kern w:val="0"/>
          <w:sz w:val="32"/>
          <w:szCs w:val="32"/>
        </w:rPr>
      </w:pPr>
      <w:r w:rsidRPr="003671AB">
        <w:rPr>
          <w:rFonts w:ascii="仿宋_GB2312" w:eastAsia="仿宋_GB2312" w:hAnsiTheme="minorEastAsia" w:cs="宋体" w:hint="eastAsia"/>
          <w:b/>
          <w:kern w:val="0"/>
          <w:sz w:val="32"/>
          <w:szCs w:val="32"/>
        </w:rPr>
        <w:t>三、严格专家评委抽选方式</w:t>
      </w: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2016年各专业高评委会的专家评委全部实行系统自动抽选。开评前，各高评委会可通过登陆湖北省职称管理信息系统在专家评委库中按申报人员专业需求随机抽选评委，也可到省职改办现场从职称管理信息系统中随机抽选，抽选后的专家评委替换率控制在20%以内。</w:t>
      </w:r>
    </w:p>
    <w:p w:rsidR="003671AB" w:rsidRPr="003671AB" w:rsidRDefault="003671AB" w:rsidP="003671AB">
      <w:pPr>
        <w:widowControl/>
        <w:spacing w:line="360" w:lineRule="exact"/>
        <w:ind w:firstLineChars="200" w:firstLine="643"/>
        <w:jc w:val="left"/>
        <w:rPr>
          <w:rFonts w:ascii="仿宋_GB2312" w:eastAsia="仿宋_GB2312" w:hAnsiTheme="minorEastAsia" w:cs="宋体" w:hint="eastAsia"/>
          <w:b/>
          <w:kern w:val="0"/>
          <w:sz w:val="32"/>
          <w:szCs w:val="32"/>
        </w:rPr>
      </w:pPr>
      <w:r w:rsidRPr="003671AB">
        <w:rPr>
          <w:rFonts w:ascii="仿宋_GB2312" w:eastAsia="仿宋_GB2312" w:hAnsiTheme="minorEastAsia" w:cs="宋体" w:hint="eastAsia"/>
          <w:b/>
          <w:kern w:val="0"/>
          <w:sz w:val="32"/>
          <w:szCs w:val="32"/>
        </w:rPr>
        <w:t>四、严控评审通过率</w:t>
      </w: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本年度评审原则上都使用职称管理信息系统。本系统是以参评人数为统计口径，不符合申报条件者，不提交评委会，不作为基数计算通过率。转评人员也一并计入基数核算通过率。投票表决通过原则上也实行双线控制，以赞成票达到或超过2/3，且通过率在80%以内的视为有效。当投票通过率超过80%，经请示省职改办同意，可启动二次投票。第二次投票，赞成票数仍需超过2/3才能视为通过。</w:t>
      </w:r>
    </w:p>
    <w:p w:rsidR="003671AB" w:rsidRPr="003671AB" w:rsidRDefault="003671AB" w:rsidP="003671AB">
      <w:pPr>
        <w:widowControl/>
        <w:spacing w:line="360" w:lineRule="exact"/>
        <w:ind w:firstLineChars="200" w:firstLine="643"/>
        <w:jc w:val="left"/>
        <w:rPr>
          <w:rFonts w:ascii="仿宋_GB2312" w:eastAsia="仿宋_GB2312" w:hAnsiTheme="minorEastAsia" w:cs="宋体" w:hint="eastAsia"/>
          <w:b/>
          <w:kern w:val="0"/>
          <w:sz w:val="32"/>
          <w:szCs w:val="32"/>
        </w:rPr>
      </w:pPr>
      <w:r w:rsidRPr="003671AB">
        <w:rPr>
          <w:rFonts w:ascii="仿宋_GB2312" w:eastAsia="仿宋_GB2312" w:hAnsiTheme="minorEastAsia" w:cs="宋体" w:hint="eastAsia"/>
          <w:b/>
          <w:kern w:val="0"/>
          <w:sz w:val="32"/>
          <w:szCs w:val="32"/>
        </w:rPr>
        <w:t>五、进一步加强网络痕迹管理</w:t>
      </w: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评审时，各高评委会办公室要如实、准确记录评审各环节情况，并现场填写评审会议纪要、评审记录单（尤其是未通过人员要详细记录评审相关情况）。在评审会议结束后10个工作日内上报评审结果报告、评审会议纪要等原始资料复印件，未在省职改办职称管理系统中进行网上投票的，还需报送投票表决表，评审结果要与省职称管理系统进行对接。</w:t>
      </w:r>
    </w:p>
    <w:p w:rsidR="003671AB" w:rsidRPr="003671AB" w:rsidRDefault="003671AB" w:rsidP="003671AB">
      <w:pPr>
        <w:widowControl/>
        <w:spacing w:line="360" w:lineRule="exact"/>
        <w:ind w:firstLineChars="200" w:firstLine="643"/>
        <w:jc w:val="left"/>
        <w:rPr>
          <w:rFonts w:ascii="仿宋_GB2312" w:eastAsia="仿宋_GB2312" w:hAnsiTheme="minorEastAsia" w:cs="宋体" w:hint="eastAsia"/>
          <w:b/>
          <w:kern w:val="0"/>
          <w:sz w:val="32"/>
          <w:szCs w:val="32"/>
        </w:rPr>
      </w:pPr>
      <w:r w:rsidRPr="003671AB">
        <w:rPr>
          <w:rFonts w:ascii="仿宋_GB2312" w:eastAsia="仿宋_GB2312" w:hAnsiTheme="minorEastAsia" w:cs="宋体" w:hint="eastAsia"/>
          <w:b/>
          <w:kern w:val="0"/>
          <w:sz w:val="32"/>
          <w:szCs w:val="32"/>
        </w:rPr>
        <w:t>六、进一步强化纪律约束</w:t>
      </w: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申报人员要按专业技术岗位进行申报，真实客观地提交申报材料。推荐单位要主动宣传相关条件标准，对申报材料认真审核把关，坚持材料公示制度、审核签字制度。评委会办公室要有专人负责材料受理、审查和职称信息化工作，明</w:t>
      </w:r>
      <w:r w:rsidRPr="003671AB">
        <w:rPr>
          <w:rFonts w:ascii="仿宋_GB2312" w:eastAsia="仿宋_GB2312" w:hAnsiTheme="minorEastAsia" w:cs="宋体" w:hint="eastAsia"/>
          <w:kern w:val="0"/>
          <w:sz w:val="32"/>
          <w:szCs w:val="32"/>
        </w:rPr>
        <w:lastRenderedPageBreak/>
        <w:t>确工作职责。评委会办公室主任是材料审核和评审组织工作的第一责任人，要试行审查参评人员名单公示制度，按程序和要求组织实施好年度评审工作。年底，省职改办将对在申报评审过程中玩忽职守、弄虚作假的典型案例进行通报。对各高评委会办公室的工作进行考核，对不按规定程序和要求完成年度评审工作的评委会提出处理意见。通过严格制度、严守纪律、考核激励等方式，不断规范、不断完善评审工作。</w:t>
      </w: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附件:高级专业技术职务任职资格重点抽查内容</w:t>
      </w: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p>
    <w:p w:rsidR="003671AB" w:rsidRPr="003671AB" w:rsidRDefault="003671AB" w:rsidP="003671AB">
      <w:pPr>
        <w:widowControl/>
        <w:wordWrap w:val="0"/>
        <w:spacing w:line="360" w:lineRule="exact"/>
        <w:ind w:firstLineChars="200" w:firstLine="640"/>
        <w:jc w:val="righ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 xml:space="preserve">湖北省职称改革领导小组办公室  </w:t>
      </w:r>
    </w:p>
    <w:p w:rsidR="003671AB" w:rsidRPr="003671AB" w:rsidRDefault="003671AB" w:rsidP="003671AB">
      <w:pPr>
        <w:widowControl/>
        <w:wordWrap w:val="0"/>
        <w:spacing w:line="360" w:lineRule="exact"/>
        <w:ind w:firstLineChars="200" w:firstLine="640"/>
        <w:jc w:val="righ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 xml:space="preserve">2016年7月18日       </w:t>
      </w: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附件</w:t>
      </w: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p>
    <w:p w:rsidR="003671AB" w:rsidRPr="003671AB" w:rsidRDefault="003671AB" w:rsidP="003671AB">
      <w:pPr>
        <w:widowControl/>
        <w:spacing w:line="360" w:lineRule="exact"/>
        <w:ind w:firstLineChars="200" w:firstLine="643"/>
        <w:jc w:val="center"/>
        <w:rPr>
          <w:rFonts w:ascii="仿宋_GB2312" w:eastAsia="仿宋_GB2312" w:hAnsiTheme="minorEastAsia" w:cs="宋体" w:hint="eastAsia"/>
          <w:b/>
          <w:kern w:val="0"/>
          <w:sz w:val="32"/>
          <w:szCs w:val="32"/>
        </w:rPr>
      </w:pPr>
      <w:r w:rsidRPr="003671AB">
        <w:rPr>
          <w:rFonts w:ascii="仿宋_GB2312" w:eastAsia="仿宋_GB2312" w:hAnsiTheme="minorEastAsia" w:cs="宋体" w:hint="eastAsia"/>
          <w:b/>
          <w:kern w:val="0"/>
          <w:sz w:val="32"/>
          <w:szCs w:val="32"/>
        </w:rPr>
        <w:t>高级专业技术职务任职资格重点抽查内容</w:t>
      </w: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1、省职改办统一下发的2016年度“评审单”原件（限纳入岗位设置管理的事业单位）或缴纳社保凭证、委托评审函以及机关、参公单位人员证明文件</w:t>
      </w: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2、学历证书复印件</w:t>
      </w: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3、专业技术职务任职资格证书、聘任证书复印件</w:t>
      </w: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4、执业资格证书</w:t>
      </w: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5、外语、计算机、水平能力测试、应知应会培训合格证或成绩通知单</w:t>
      </w: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6、免试、破格、转评审批表原件</w:t>
      </w: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7、机关调入、海外引进、非国有单位证明原件或复印件</w:t>
      </w:r>
    </w:p>
    <w:p w:rsidR="003671AB" w:rsidRPr="003671AB" w:rsidRDefault="003671AB" w:rsidP="003671AB">
      <w:pPr>
        <w:widowControl/>
        <w:spacing w:line="360" w:lineRule="exact"/>
        <w:ind w:firstLineChars="200" w:firstLine="640"/>
        <w:jc w:val="left"/>
        <w:rPr>
          <w:rFonts w:ascii="仿宋_GB2312" w:eastAsia="仿宋_GB2312" w:hAnsiTheme="minorEastAsia" w:cs="宋体" w:hint="eastAsia"/>
          <w:kern w:val="0"/>
          <w:sz w:val="32"/>
          <w:szCs w:val="32"/>
        </w:rPr>
      </w:pPr>
      <w:r w:rsidRPr="003671AB">
        <w:rPr>
          <w:rFonts w:ascii="仿宋_GB2312" w:eastAsia="仿宋_GB2312" w:hAnsiTheme="minorEastAsia" w:cs="宋体" w:hint="eastAsia"/>
          <w:kern w:val="0"/>
          <w:sz w:val="32"/>
          <w:szCs w:val="32"/>
        </w:rPr>
        <w:t>8、《任职资格申报人员评审一览表》原件一份</w:t>
      </w:r>
    </w:p>
    <w:p w:rsidR="00B42436" w:rsidRPr="003671AB" w:rsidRDefault="00B42436">
      <w:pPr>
        <w:rPr>
          <w:rFonts w:ascii="仿宋_GB2312" w:eastAsia="仿宋_GB2312" w:hint="eastAsia"/>
          <w:sz w:val="32"/>
          <w:szCs w:val="32"/>
        </w:rPr>
      </w:pPr>
    </w:p>
    <w:sectPr w:rsidR="00B42436" w:rsidRPr="00367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F0"/>
    <w:rsid w:val="00012B4E"/>
    <w:rsid w:val="000151FC"/>
    <w:rsid w:val="00016908"/>
    <w:rsid w:val="00016CE5"/>
    <w:rsid w:val="00036754"/>
    <w:rsid w:val="00054AB6"/>
    <w:rsid w:val="00080B33"/>
    <w:rsid w:val="000919B1"/>
    <w:rsid w:val="00095608"/>
    <w:rsid w:val="0009572D"/>
    <w:rsid w:val="00097280"/>
    <w:rsid w:val="000B1C3B"/>
    <w:rsid w:val="000B59DE"/>
    <w:rsid w:val="000D0047"/>
    <w:rsid w:val="000D2E45"/>
    <w:rsid w:val="000E4B67"/>
    <w:rsid w:val="000F0481"/>
    <w:rsid w:val="000F497E"/>
    <w:rsid w:val="00111104"/>
    <w:rsid w:val="00112BD3"/>
    <w:rsid w:val="001171B0"/>
    <w:rsid w:val="001318DE"/>
    <w:rsid w:val="00137CF0"/>
    <w:rsid w:val="00145E32"/>
    <w:rsid w:val="00146D17"/>
    <w:rsid w:val="00151230"/>
    <w:rsid w:val="0017350F"/>
    <w:rsid w:val="00175D14"/>
    <w:rsid w:val="00176202"/>
    <w:rsid w:val="001935B1"/>
    <w:rsid w:val="001A0EA7"/>
    <w:rsid w:val="001A6A1B"/>
    <w:rsid w:val="001B30E4"/>
    <w:rsid w:val="001D1312"/>
    <w:rsid w:val="001D514C"/>
    <w:rsid w:val="001E4116"/>
    <w:rsid w:val="001E4F93"/>
    <w:rsid w:val="00207AEA"/>
    <w:rsid w:val="00232B1D"/>
    <w:rsid w:val="002419AB"/>
    <w:rsid w:val="00244F54"/>
    <w:rsid w:val="00245471"/>
    <w:rsid w:val="00251FA3"/>
    <w:rsid w:val="00261850"/>
    <w:rsid w:val="002622B6"/>
    <w:rsid w:val="002909F4"/>
    <w:rsid w:val="00290B84"/>
    <w:rsid w:val="002975E1"/>
    <w:rsid w:val="002D2B97"/>
    <w:rsid w:val="002D4EFF"/>
    <w:rsid w:val="002D5956"/>
    <w:rsid w:val="002E3042"/>
    <w:rsid w:val="002F18AD"/>
    <w:rsid w:val="002F3BB0"/>
    <w:rsid w:val="0030291A"/>
    <w:rsid w:val="00303061"/>
    <w:rsid w:val="00346BFB"/>
    <w:rsid w:val="00360331"/>
    <w:rsid w:val="003608BC"/>
    <w:rsid w:val="003671AB"/>
    <w:rsid w:val="00373F78"/>
    <w:rsid w:val="00377F1B"/>
    <w:rsid w:val="00383B61"/>
    <w:rsid w:val="0038577D"/>
    <w:rsid w:val="003B2F7A"/>
    <w:rsid w:val="003B5761"/>
    <w:rsid w:val="003B6540"/>
    <w:rsid w:val="003C1C1E"/>
    <w:rsid w:val="003D709D"/>
    <w:rsid w:val="003E264F"/>
    <w:rsid w:val="003E6B4F"/>
    <w:rsid w:val="003F168D"/>
    <w:rsid w:val="00424239"/>
    <w:rsid w:val="00444C6F"/>
    <w:rsid w:val="004657CC"/>
    <w:rsid w:val="00490663"/>
    <w:rsid w:val="00496499"/>
    <w:rsid w:val="004B36B3"/>
    <w:rsid w:val="004B7E3F"/>
    <w:rsid w:val="004C632E"/>
    <w:rsid w:val="004E0B00"/>
    <w:rsid w:val="004F0BD0"/>
    <w:rsid w:val="004F173B"/>
    <w:rsid w:val="00517864"/>
    <w:rsid w:val="00524F2D"/>
    <w:rsid w:val="0052602E"/>
    <w:rsid w:val="00530F8C"/>
    <w:rsid w:val="00535A96"/>
    <w:rsid w:val="00567AF6"/>
    <w:rsid w:val="005873C5"/>
    <w:rsid w:val="005918F7"/>
    <w:rsid w:val="00594918"/>
    <w:rsid w:val="005D6CFA"/>
    <w:rsid w:val="005D6E07"/>
    <w:rsid w:val="005F184C"/>
    <w:rsid w:val="00614377"/>
    <w:rsid w:val="006226F0"/>
    <w:rsid w:val="00624A60"/>
    <w:rsid w:val="006257CF"/>
    <w:rsid w:val="00626BEC"/>
    <w:rsid w:val="00662C46"/>
    <w:rsid w:val="0066574D"/>
    <w:rsid w:val="00670904"/>
    <w:rsid w:val="00672793"/>
    <w:rsid w:val="00673FD1"/>
    <w:rsid w:val="00676509"/>
    <w:rsid w:val="00695300"/>
    <w:rsid w:val="0069786C"/>
    <w:rsid w:val="006A2DBB"/>
    <w:rsid w:val="006A6057"/>
    <w:rsid w:val="006B1069"/>
    <w:rsid w:val="006C3103"/>
    <w:rsid w:val="006D01B3"/>
    <w:rsid w:val="006D0E42"/>
    <w:rsid w:val="006D63D8"/>
    <w:rsid w:val="006F345D"/>
    <w:rsid w:val="00700157"/>
    <w:rsid w:val="0070283C"/>
    <w:rsid w:val="0070662E"/>
    <w:rsid w:val="00710C18"/>
    <w:rsid w:val="00736ED7"/>
    <w:rsid w:val="0075307E"/>
    <w:rsid w:val="00774B29"/>
    <w:rsid w:val="00774D59"/>
    <w:rsid w:val="00776CDD"/>
    <w:rsid w:val="00787FF0"/>
    <w:rsid w:val="007949B9"/>
    <w:rsid w:val="007A00FD"/>
    <w:rsid w:val="007A06CC"/>
    <w:rsid w:val="007B4E93"/>
    <w:rsid w:val="007C3B5A"/>
    <w:rsid w:val="007E4215"/>
    <w:rsid w:val="007F1447"/>
    <w:rsid w:val="007F25C0"/>
    <w:rsid w:val="008026A2"/>
    <w:rsid w:val="00802A11"/>
    <w:rsid w:val="0082566E"/>
    <w:rsid w:val="0083374B"/>
    <w:rsid w:val="008405A6"/>
    <w:rsid w:val="00840ED8"/>
    <w:rsid w:val="00847CE6"/>
    <w:rsid w:val="00856C6F"/>
    <w:rsid w:val="0087183C"/>
    <w:rsid w:val="008735C7"/>
    <w:rsid w:val="008974A1"/>
    <w:rsid w:val="008C22CE"/>
    <w:rsid w:val="008C35DD"/>
    <w:rsid w:val="008D2812"/>
    <w:rsid w:val="008E0540"/>
    <w:rsid w:val="009042AD"/>
    <w:rsid w:val="009135CE"/>
    <w:rsid w:val="00917EC9"/>
    <w:rsid w:val="009372E9"/>
    <w:rsid w:val="00937BCC"/>
    <w:rsid w:val="009438FF"/>
    <w:rsid w:val="0096099A"/>
    <w:rsid w:val="009611DB"/>
    <w:rsid w:val="0096485E"/>
    <w:rsid w:val="009770B7"/>
    <w:rsid w:val="00982B68"/>
    <w:rsid w:val="0098659B"/>
    <w:rsid w:val="00986756"/>
    <w:rsid w:val="00991A96"/>
    <w:rsid w:val="009B2C33"/>
    <w:rsid w:val="009D1A31"/>
    <w:rsid w:val="009D620F"/>
    <w:rsid w:val="009F3C47"/>
    <w:rsid w:val="00A06DDB"/>
    <w:rsid w:val="00A20D56"/>
    <w:rsid w:val="00A227AD"/>
    <w:rsid w:val="00A2333B"/>
    <w:rsid w:val="00A24B42"/>
    <w:rsid w:val="00A35857"/>
    <w:rsid w:val="00A35BC5"/>
    <w:rsid w:val="00A3658B"/>
    <w:rsid w:val="00A4159E"/>
    <w:rsid w:val="00A416E6"/>
    <w:rsid w:val="00A5109A"/>
    <w:rsid w:val="00A54208"/>
    <w:rsid w:val="00A70F8A"/>
    <w:rsid w:val="00A870A5"/>
    <w:rsid w:val="00A95F76"/>
    <w:rsid w:val="00AA10C8"/>
    <w:rsid w:val="00AA3179"/>
    <w:rsid w:val="00AA46B0"/>
    <w:rsid w:val="00AB370B"/>
    <w:rsid w:val="00AB5442"/>
    <w:rsid w:val="00AD1059"/>
    <w:rsid w:val="00AD289B"/>
    <w:rsid w:val="00AE6DC0"/>
    <w:rsid w:val="00AF51DB"/>
    <w:rsid w:val="00AF5761"/>
    <w:rsid w:val="00AF5907"/>
    <w:rsid w:val="00AF6003"/>
    <w:rsid w:val="00B038B3"/>
    <w:rsid w:val="00B17576"/>
    <w:rsid w:val="00B20884"/>
    <w:rsid w:val="00B26430"/>
    <w:rsid w:val="00B40D99"/>
    <w:rsid w:val="00B422C6"/>
    <w:rsid w:val="00B42436"/>
    <w:rsid w:val="00B47254"/>
    <w:rsid w:val="00B522D4"/>
    <w:rsid w:val="00B70242"/>
    <w:rsid w:val="00B720E0"/>
    <w:rsid w:val="00B73E2F"/>
    <w:rsid w:val="00B74B4C"/>
    <w:rsid w:val="00B811B8"/>
    <w:rsid w:val="00B942FF"/>
    <w:rsid w:val="00B95AD5"/>
    <w:rsid w:val="00BB2DD4"/>
    <w:rsid w:val="00BB4737"/>
    <w:rsid w:val="00BC3612"/>
    <w:rsid w:val="00BC52A2"/>
    <w:rsid w:val="00BE3A1E"/>
    <w:rsid w:val="00BE3DFD"/>
    <w:rsid w:val="00BF41AE"/>
    <w:rsid w:val="00C01D0F"/>
    <w:rsid w:val="00C06DD0"/>
    <w:rsid w:val="00C16437"/>
    <w:rsid w:val="00C45DED"/>
    <w:rsid w:val="00C47A13"/>
    <w:rsid w:val="00C54E80"/>
    <w:rsid w:val="00C60AC9"/>
    <w:rsid w:val="00C64DCB"/>
    <w:rsid w:val="00C73785"/>
    <w:rsid w:val="00C823B0"/>
    <w:rsid w:val="00C90E1E"/>
    <w:rsid w:val="00CA41B9"/>
    <w:rsid w:val="00CA53AD"/>
    <w:rsid w:val="00CC0F00"/>
    <w:rsid w:val="00CD4864"/>
    <w:rsid w:val="00CE1E97"/>
    <w:rsid w:val="00CE3F0D"/>
    <w:rsid w:val="00CF4265"/>
    <w:rsid w:val="00CF7D73"/>
    <w:rsid w:val="00D113AB"/>
    <w:rsid w:val="00D2365E"/>
    <w:rsid w:val="00D24E75"/>
    <w:rsid w:val="00D35345"/>
    <w:rsid w:val="00D4093A"/>
    <w:rsid w:val="00D457D6"/>
    <w:rsid w:val="00D6515E"/>
    <w:rsid w:val="00D73CA9"/>
    <w:rsid w:val="00D82B1B"/>
    <w:rsid w:val="00D91F4E"/>
    <w:rsid w:val="00DB2317"/>
    <w:rsid w:val="00DB3BAD"/>
    <w:rsid w:val="00DD5F21"/>
    <w:rsid w:val="00DF3242"/>
    <w:rsid w:val="00DF57EB"/>
    <w:rsid w:val="00E13562"/>
    <w:rsid w:val="00E15D37"/>
    <w:rsid w:val="00E16DD6"/>
    <w:rsid w:val="00E2298B"/>
    <w:rsid w:val="00E6577B"/>
    <w:rsid w:val="00E75E7B"/>
    <w:rsid w:val="00E831CE"/>
    <w:rsid w:val="00E83208"/>
    <w:rsid w:val="00E845EB"/>
    <w:rsid w:val="00E86F7B"/>
    <w:rsid w:val="00E9011A"/>
    <w:rsid w:val="00EA6199"/>
    <w:rsid w:val="00EB1A20"/>
    <w:rsid w:val="00EC1A29"/>
    <w:rsid w:val="00EC3F2F"/>
    <w:rsid w:val="00ED13C1"/>
    <w:rsid w:val="00ED24F0"/>
    <w:rsid w:val="00EF33FC"/>
    <w:rsid w:val="00EF3F40"/>
    <w:rsid w:val="00EF53E6"/>
    <w:rsid w:val="00F01C24"/>
    <w:rsid w:val="00F1582F"/>
    <w:rsid w:val="00F257DB"/>
    <w:rsid w:val="00F356EB"/>
    <w:rsid w:val="00F518C1"/>
    <w:rsid w:val="00F51EAB"/>
    <w:rsid w:val="00F56CD7"/>
    <w:rsid w:val="00F764DF"/>
    <w:rsid w:val="00F835C6"/>
    <w:rsid w:val="00FB4B2E"/>
    <w:rsid w:val="00FB53E6"/>
    <w:rsid w:val="00FC0E10"/>
    <w:rsid w:val="00FC1760"/>
    <w:rsid w:val="00FC525B"/>
    <w:rsid w:val="00FD5031"/>
    <w:rsid w:val="00FD5A78"/>
    <w:rsid w:val="00FE0249"/>
    <w:rsid w:val="00FE3340"/>
    <w:rsid w:val="00FF4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63680">
      <w:bodyDiv w:val="1"/>
      <w:marLeft w:val="0"/>
      <w:marRight w:val="0"/>
      <w:marTop w:val="0"/>
      <w:marBottom w:val="0"/>
      <w:divBdr>
        <w:top w:val="none" w:sz="0" w:space="0" w:color="auto"/>
        <w:left w:val="none" w:sz="0" w:space="0" w:color="auto"/>
        <w:bottom w:val="none" w:sz="0" w:space="0" w:color="auto"/>
        <w:right w:val="none" w:sz="0" w:space="0" w:color="auto"/>
      </w:divBdr>
      <w:divsChild>
        <w:div w:id="1016928639">
          <w:marLeft w:val="0"/>
          <w:marRight w:val="0"/>
          <w:marTop w:val="0"/>
          <w:marBottom w:val="0"/>
          <w:divBdr>
            <w:top w:val="none" w:sz="0" w:space="0" w:color="auto"/>
            <w:left w:val="none" w:sz="0" w:space="0" w:color="auto"/>
            <w:bottom w:val="none" w:sz="0" w:space="0" w:color="auto"/>
            <w:right w:val="none" w:sz="0" w:space="0" w:color="auto"/>
          </w:divBdr>
          <w:divsChild>
            <w:div w:id="1249000213">
              <w:marLeft w:val="0"/>
              <w:marRight w:val="0"/>
              <w:marTop w:val="0"/>
              <w:marBottom w:val="0"/>
              <w:divBdr>
                <w:top w:val="none" w:sz="0" w:space="0" w:color="auto"/>
                <w:left w:val="none" w:sz="0" w:space="0" w:color="auto"/>
                <w:bottom w:val="none" w:sz="0" w:space="0" w:color="auto"/>
                <w:right w:val="none" w:sz="0" w:space="0" w:color="auto"/>
              </w:divBdr>
              <w:divsChild>
                <w:div w:id="7547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99864">
      <w:bodyDiv w:val="1"/>
      <w:marLeft w:val="0"/>
      <w:marRight w:val="0"/>
      <w:marTop w:val="0"/>
      <w:marBottom w:val="0"/>
      <w:divBdr>
        <w:top w:val="none" w:sz="0" w:space="0" w:color="auto"/>
        <w:left w:val="none" w:sz="0" w:space="0" w:color="auto"/>
        <w:bottom w:val="none" w:sz="0" w:space="0" w:color="auto"/>
        <w:right w:val="none" w:sz="0" w:space="0" w:color="auto"/>
      </w:divBdr>
      <w:divsChild>
        <w:div w:id="918639858">
          <w:marLeft w:val="0"/>
          <w:marRight w:val="0"/>
          <w:marTop w:val="0"/>
          <w:marBottom w:val="0"/>
          <w:divBdr>
            <w:top w:val="none" w:sz="0" w:space="0" w:color="auto"/>
            <w:left w:val="none" w:sz="0" w:space="0" w:color="auto"/>
            <w:bottom w:val="none" w:sz="0" w:space="0" w:color="auto"/>
            <w:right w:val="none" w:sz="0" w:space="0" w:color="auto"/>
          </w:divBdr>
          <w:divsChild>
            <w:div w:id="342821056">
              <w:marLeft w:val="0"/>
              <w:marRight w:val="0"/>
              <w:marTop w:val="0"/>
              <w:marBottom w:val="0"/>
              <w:divBdr>
                <w:top w:val="none" w:sz="0" w:space="0" w:color="auto"/>
                <w:left w:val="none" w:sz="0" w:space="0" w:color="auto"/>
                <w:bottom w:val="none" w:sz="0" w:space="0" w:color="auto"/>
                <w:right w:val="none" w:sz="0" w:space="0" w:color="auto"/>
              </w:divBdr>
              <w:divsChild>
                <w:div w:id="9552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318</Words>
  <Characters>1815</Characters>
  <Application>Microsoft Office Word</Application>
  <DocSecurity>0</DocSecurity>
  <Lines>15</Lines>
  <Paragraphs>4</Paragraphs>
  <ScaleCrop>false</ScaleCrop>
  <Company>Lxtx999.CoM</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Lxtx999.CoM</dc:creator>
  <cp:keywords/>
  <dc:description/>
  <cp:lastModifiedBy>Lxtx999.CoM</cp:lastModifiedBy>
  <cp:revision>2</cp:revision>
  <dcterms:created xsi:type="dcterms:W3CDTF">2016-07-27T08:07:00Z</dcterms:created>
  <dcterms:modified xsi:type="dcterms:W3CDTF">2016-07-27T08:07:00Z</dcterms:modified>
</cp:coreProperties>
</file>